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Web"/>
        <w:shd w:val="clear" w:color="auto" w:fill="FFFFFF"/>
        <w:spacing w:lineRule="auto" w:line="240" w:before="0" w:after="0"/>
        <w:jc w:val="both"/>
        <w:rPr/>
      </w:pPr>
      <w:r>
        <w:rPr>
          <w:sz w:val="28"/>
          <w:szCs w:val="28"/>
        </w:rPr>
        <w:t xml:space="preserve">Семинар 1 </w:t>
      </w:r>
      <w:r>
        <w:rPr>
          <w:rFonts w:cs="Times New Roman"/>
          <w:color w:val="auto"/>
          <w:sz w:val="28"/>
          <w:szCs w:val="28"/>
        </w:rPr>
        <w:t>ВВЕДЕНИЕ В ДИСЦИПЛИНУ</w:t>
      </w:r>
    </w:p>
    <w:p>
      <w:pPr>
        <w:pStyle w:val="NormalWeb"/>
        <w:shd w:val="clear" w:color="auto" w:fill="FFFFFF"/>
        <w:spacing w:lineRule="auto" w:line="240" w:before="0" w:after="0"/>
        <w:jc w:val="center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Web"/>
        <w:shd w:val="clear" w:color="auto" w:fill="FFFFFF"/>
        <w:spacing w:lineRule="auto" w:line="240" w:before="0" w:after="0"/>
        <w:jc w:val="center"/>
        <w:rPr/>
      </w:pPr>
      <w:r>
        <w:rPr>
          <w:b/>
          <w:color w:val="auto"/>
          <w:sz w:val="28"/>
          <w:szCs w:val="28"/>
        </w:rPr>
        <w:t>1.1 План</w:t>
      </w:r>
    </w:p>
    <w:p>
      <w:pPr>
        <w:pStyle w:val="NormalWeb"/>
        <w:shd w:val="clear" w:color="auto" w:fill="FFFFFF"/>
        <w:spacing w:lineRule="auto" w:line="240" w:before="0" w:after="0"/>
        <w:jc w:val="center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Web"/>
        <w:shd w:val="clear" w:color="auto" w:fill="FFFFFF"/>
        <w:spacing w:lineRule="auto" w:line="240" w:before="0" w:after="0"/>
        <w:ind w:firstLine="567"/>
        <w:jc w:val="both"/>
        <w:rPr/>
      </w:pPr>
      <w:r>
        <w:rPr>
          <w:color w:val="auto"/>
          <w:sz w:val="28"/>
          <w:szCs w:val="28"/>
          <w:lang w:eastAsia="zh-CN"/>
        </w:rPr>
        <w:t>1 Предмет, методы, принципы и значение изучения современной истории Казахстана. Периодизация курса.</w:t>
      </w:r>
    </w:p>
    <w:p>
      <w:pPr>
        <w:pStyle w:val="NormalWeb"/>
        <w:shd w:val="clear" w:color="auto" w:fill="FFFFFF"/>
        <w:spacing w:lineRule="auto" w:line="240" w:before="0" w:after="0"/>
        <w:ind w:firstLine="567"/>
        <w:jc w:val="both"/>
        <w:rPr/>
      </w:pPr>
      <w:r>
        <w:rPr>
          <w:color w:val="auto"/>
          <w:sz w:val="28"/>
          <w:szCs w:val="28"/>
          <w:lang w:eastAsia="zh-CN"/>
        </w:rPr>
        <w:t>2 Истоки и преемственность государственности на территории Казахстана: древность и средневековье (до образования Казахского ханства).</w:t>
      </w:r>
    </w:p>
    <w:p>
      <w:pPr>
        <w:pStyle w:val="NormalWeb"/>
        <w:shd w:val="clear" w:color="auto" w:fill="FFFFFF"/>
        <w:spacing w:lineRule="auto" w:line="240" w:before="0" w:after="0"/>
        <w:ind w:firstLine="567"/>
        <w:jc w:val="both"/>
        <w:rPr/>
      </w:pPr>
      <w:r>
        <w:rPr>
          <w:color w:val="auto"/>
          <w:sz w:val="28"/>
          <w:szCs w:val="28"/>
          <w:lang w:eastAsia="zh-CN"/>
        </w:rPr>
        <w:t>3 Образование Казахского ханства, его политическая история. Общественный и государственный строй Казахстана в XV – XVIII вв.</w:t>
      </w:r>
    </w:p>
    <w:p>
      <w:pPr>
        <w:pStyle w:val="NormalWeb"/>
        <w:shd w:val="clear" w:color="auto" w:fill="FFFFFF"/>
        <w:spacing w:lineRule="auto" w:line="240" w:before="0" w:after="0"/>
        <w:ind w:firstLine="567"/>
        <w:jc w:val="both"/>
        <w:rPr/>
      </w:pPr>
      <w:r>
        <w:rPr>
          <w:color w:val="auto"/>
          <w:sz w:val="28"/>
          <w:szCs w:val="28"/>
          <w:lang w:eastAsia="zh-CN"/>
        </w:rPr>
        <w:t xml:space="preserve">4 Этнические процессы на территории Казахстана. Образование казахской народности, ее особенности. </w:t>
      </w:r>
      <w:r>
        <w:rPr>
          <w:rStyle w:val="FontStyle45"/>
          <w:color w:val="auto"/>
          <w:sz w:val="28"/>
          <w:szCs w:val="28"/>
          <w:lang w:eastAsia="zh-CN"/>
        </w:rPr>
        <w:t>Этноним «казах»</w:t>
      </w:r>
    </w:p>
    <w:p>
      <w:pPr>
        <w:pStyle w:val="Normal"/>
        <w:spacing w:before="0"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Цель занятия: рассмотреть процесс этногенеза казахского народа, основные этапы формирования казахского этноса и проследить политические, социально-экономические предпосылки образования Казахского ханства. </w:t>
      </w:r>
    </w:p>
    <w:p>
      <w:pPr>
        <w:pStyle w:val="Normal"/>
        <w:spacing w:before="0" w:after="0"/>
        <w:ind w:firstLine="851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Основные термины и понятия: этнос, этногенез, казахский народ, этноним, государственность, ханство, «Дешт - и -Кыпчак», Могулистан, хан, султан, кочевник, эволюция, исторические предпосылки, политические группировки, органы власти.</w:t>
      </w:r>
    </w:p>
    <w:p>
      <w:pPr>
        <w:pStyle w:val="Normal"/>
        <w:spacing w:before="0"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/>
      </w:r>
    </w:p>
    <w:p>
      <w:pPr>
        <w:pStyle w:val="NormalWeb"/>
        <w:shd w:val="clear" w:color="auto" w:fill="FFFFFF"/>
        <w:spacing w:lineRule="auto" w:line="240" w:before="0" w:after="0"/>
        <w:jc w:val="center"/>
        <w:rPr>
          <w:rStyle w:val="FontStyle45"/>
          <w:b/>
          <w:b/>
          <w:color w:val="auto"/>
          <w:sz w:val="28"/>
          <w:szCs w:val="28"/>
        </w:rPr>
      </w:pPr>
      <w:r>
        <w:rPr/>
      </w:r>
    </w:p>
    <w:p>
      <w:pPr>
        <w:pStyle w:val="Normal"/>
        <w:spacing w:before="0" w:after="0"/>
        <w:ind w:firstLine="851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/>
      </w:r>
    </w:p>
    <w:p>
      <w:pPr>
        <w:pStyle w:val="Normal"/>
        <w:spacing w:before="0" w:after="0"/>
        <w:ind w:firstLine="851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Основная литература </w:t>
      </w:r>
    </w:p>
    <w:p>
      <w:pPr>
        <w:pStyle w:val="Normal"/>
        <w:spacing w:before="0"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 Аминов Т.М. Қазақстан тарихы. – А., 2016. </w:t>
      </w:r>
    </w:p>
    <w:p>
      <w:pPr>
        <w:pStyle w:val="Normal"/>
        <w:spacing w:before="0"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 История Казахстана в 5 томах. –Алматы: Қазақ университеті, 2016. </w:t>
      </w:r>
    </w:p>
    <w:p>
      <w:pPr>
        <w:pStyle w:val="Normal"/>
        <w:spacing w:before="0"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3 История Казахстана. Курс лекций. Под ред. К.С. Каражан. – Алматы, 2012. </w:t>
      </w:r>
    </w:p>
    <w:p>
      <w:pPr>
        <w:pStyle w:val="Normal"/>
        <w:spacing w:before="0" w:after="0"/>
        <w:ind w:firstLine="851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Дополнительная литература </w:t>
      </w:r>
    </w:p>
    <w:p>
      <w:pPr>
        <w:pStyle w:val="Normal"/>
        <w:spacing w:before="0"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 Абусеитова М.Х., Баранова Ю.Г. Письменные источники по истории и культуре Казахстана и Центральной Азии в XIY-XYIII вв. - Алматы, 2001. </w:t>
      </w:r>
    </w:p>
    <w:p>
      <w:pPr>
        <w:pStyle w:val="Normal"/>
        <w:spacing w:before="0"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 Адильгереев Х.М. К истории образования казахского народа / Вестник АН КазССР, 1951. - №1 (70). </w:t>
      </w:r>
    </w:p>
    <w:p>
      <w:pPr>
        <w:pStyle w:val="Normal"/>
        <w:spacing w:before="0" w:after="0"/>
        <w:ind w:firstLine="851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3 Бромлей Ю.В. Очерки теории Этноса. - М., 1983.  </w:t>
      </w:r>
    </w:p>
    <w:p>
      <w:pPr>
        <w:pStyle w:val="Normal"/>
        <w:spacing w:before="0"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4 Вельяминов–Зернов В.В. Исследование о касимовских царях и царевичах.- ч.2. – Спб., 1864. </w:t>
      </w:r>
    </w:p>
    <w:p>
      <w:pPr>
        <w:pStyle w:val="Normal"/>
        <w:spacing w:before="0"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5 Ирмуханов Б.Б. К вопросу о происхождении казахского народа (дооктябрьская историография). - А., 2008. – 288 с. </w:t>
      </w:r>
    </w:p>
    <w:p>
      <w:pPr>
        <w:pStyle w:val="Normal"/>
        <w:spacing w:before="0"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6 История Казахстана (с древнейших времен до наших дней). В 5-и томах. - 2 т. - А., 1998. На казахском и русском языках. </w:t>
      </w:r>
    </w:p>
    <w:p>
      <w:pPr>
        <w:pStyle w:val="Normal"/>
        <w:spacing w:before="0"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7 Исмагулов О. Население Казахстан от эпохи бронзы до современности. - Алма-Ата, 1970. </w:t>
      </w:r>
    </w:p>
    <w:p>
      <w:pPr>
        <w:pStyle w:val="Normal"/>
        <w:spacing w:before="0"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8 Тынышпаев М. Материалы к истории киргиз-казахского народа. -Ташкент, 1925. </w:t>
      </w:r>
    </w:p>
    <w:p>
      <w:pPr>
        <w:pStyle w:val="Normal"/>
        <w:spacing w:before="0"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9 Шакарим Кудайбердиев. Родословная тюрков, киргизов, казахов и ханских династий. - А., 1990. </w:t>
      </w:r>
    </w:p>
    <w:p>
      <w:pPr>
        <w:pStyle w:val="Normal"/>
        <w:spacing w:before="0" w:after="0"/>
        <w:ind w:firstLine="851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before="0"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Контрольные вопросы. </w:t>
      </w:r>
    </w:p>
    <w:p>
      <w:pPr>
        <w:pStyle w:val="Normal"/>
        <w:spacing w:before="0"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1. Почему среди множества аспектов происхождения казахского этноса особо выделяются антропологический и лингвистический аспекты? </w:t>
      </w:r>
    </w:p>
    <w:p>
      <w:pPr>
        <w:pStyle w:val="Normal"/>
        <w:spacing w:before="0"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2. Как можно объяснить существование у казахов деления на жузы? </w:t>
      </w:r>
    </w:p>
    <w:p>
      <w:pPr>
        <w:pStyle w:val="Normal"/>
        <w:spacing w:before="0"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3. Что послужило предпосылкой образования Казахского ханства? </w:t>
      </w:r>
    </w:p>
    <w:p>
      <w:pPr>
        <w:pStyle w:val="Normal"/>
        <w:spacing w:before="0"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4. Почему по мнению ряда ученых Ак Орда считается первой казахской государственностью? </w:t>
      </w:r>
    </w:p>
    <w:p>
      <w:pPr>
        <w:pStyle w:val="Normal"/>
        <w:spacing w:before="0" w:after="0"/>
        <w:ind w:firstLine="851"/>
        <w:jc w:val="both"/>
        <w:rPr>
          <w:rStyle w:val="FontStyle45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5. Какие особенности социальной организации казахов можно выделить?</w:t>
      </w:r>
    </w:p>
    <w:p>
      <w:pPr>
        <w:pStyle w:val="Normal"/>
        <w:spacing w:before="0" w:after="0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ucida Sans Unicode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Normal (Web)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c56df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45" w:customStyle="1">
    <w:name w:val="Font Style45"/>
    <w:qFormat/>
    <w:rsid w:val="008c56df"/>
    <w:rPr>
      <w:rFonts w:ascii="Times New Roman" w:hAnsi="Times New Roman" w:cs="Times New Roman"/>
      <w:sz w:val="18"/>
      <w:szCs w:val="18"/>
    </w:rPr>
  </w:style>
  <w:style w:type="character" w:styleId="FontStyle61">
    <w:name w:val="Font Style61"/>
    <w:qFormat/>
    <w:rPr>
      <w:rFonts w:ascii="Lucida Sans Unicode" w:hAnsi="Lucida Sans Unicode" w:cs="Lucida Sans Unicode"/>
      <w:sz w:val="12"/>
      <w:szCs w:val="12"/>
    </w:rPr>
  </w:style>
  <w:style w:type="character" w:styleId="FontStyle42">
    <w:name w:val="Font Style42"/>
    <w:qFormat/>
    <w:rPr>
      <w:rFonts w:ascii="Times New Roman" w:hAnsi="Times New Roman" w:cs="Times New Roman"/>
      <w:b/>
      <w:bCs/>
      <w:sz w:val="18"/>
      <w:szCs w:val="18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ohit Devanagari"/>
    </w:rPr>
  </w:style>
  <w:style w:type="paragraph" w:styleId="NormalWeb">
    <w:name w:val="Normal (Web)"/>
    <w:basedOn w:val="Normal"/>
    <w:uiPriority w:val="99"/>
    <w:qFormat/>
    <w:rsid w:val="008c56df"/>
    <w:pPr>
      <w:tabs>
        <w:tab w:val="left" w:pos="708" w:leader="none"/>
      </w:tabs>
      <w:suppressAutoHyphens w:val="true"/>
      <w:spacing w:lineRule="atLeast" w:line="100" w:before="28" w:after="28"/>
    </w:pPr>
    <w:rPr>
      <w:rFonts w:ascii="Times New Roman" w:hAnsi="Times New Roman" w:eastAsia="Times New Roman" w:cs="Times New Roman"/>
      <w:color w:val="00000A"/>
      <w:sz w:val="24"/>
      <w:szCs w:val="24"/>
      <w:lang w:eastAsia="ru-RU"/>
    </w:rPr>
  </w:style>
  <w:style w:type="paragraph" w:styleId="Style71" w:customStyle="1">
    <w:name w:val="Style7"/>
    <w:basedOn w:val="Normal"/>
    <w:qFormat/>
    <w:rsid w:val="008c56df"/>
    <w:pPr>
      <w:widowControl w:val="false"/>
      <w:tabs>
        <w:tab w:val="left" w:pos="708" w:leader="none"/>
      </w:tabs>
      <w:suppressAutoHyphens w:val="true"/>
      <w:spacing w:lineRule="exact" w:line="226" w:before="0" w:after="0"/>
      <w:ind w:firstLine="499"/>
    </w:pPr>
    <w:rPr>
      <w:rFonts w:ascii="Times New Roman" w:hAnsi="Times New Roman" w:eastAsia="Times New Roman" w:cs="Times New Roman"/>
      <w:color w:val="00000A"/>
      <w:sz w:val="24"/>
      <w:szCs w:val="24"/>
      <w:lang w:eastAsia="zh-CN"/>
    </w:rPr>
  </w:style>
  <w:style w:type="paragraph" w:styleId="Style61">
    <w:name w:val="Style6"/>
    <w:basedOn w:val="Normal"/>
    <w:qFormat/>
    <w:pPr>
      <w:widowControl w:val="false"/>
      <w:spacing w:lineRule="exact" w:line="226" w:before="0" w:after="0"/>
      <w:ind w:firstLine="509"/>
      <w:jc w:val="both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Application>LibreOffice/6.0.7.3$Linux_X86_64 LibreOffice_project/00m0$Build-3</Application>
  <Pages>2</Pages>
  <Words>328</Words>
  <Characters>2148</Characters>
  <CharactersWithSpaces>2473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2020-09-06T18:22:00Z</dcterms:created>
  <dc:creator>Калиева</dc:creator>
  <dc:description/>
  <dc:language>ru-RU</dc:language>
  <cp:lastModifiedBy/>
  <dcterms:modified xsi:type="dcterms:W3CDTF">2021-08-31T14:35:28Z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